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仿宋_GB2312" w:eastAsia="仿宋_GB2312"/>
          <w:b/>
          <w:color w:val="FF0000"/>
          <w:spacing w:val="-50"/>
          <w:sz w:val="72"/>
          <w:szCs w:val="72"/>
        </w:rPr>
      </w:pPr>
      <w:r>
        <w:rPr>
          <w:rFonts w:hint="eastAsia" w:ascii="仿宋_GB2312" w:eastAsia="仿宋_GB2312"/>
          <w:b/>
          <w:color w:val="FF0000"/>
          <w:spacing w:val="-50"/>
          <w:sz w:val="72"/>
          <w:szCs w:val="72"/>
        </w:rPr>
        <w:t>广东省生物医学工程学会</w:t>
      </w:r>
    </w:p>
    <w:p>
      <w:pPr>
        <w:spacing w:line="520" w:lineRule="exact"/>
        <w:rPr>
          <w:sz w:val="30"/>
          <w:szCs w:val="30"/>
        </w:rPr>
      </w:pPr>
      <w:r>
        <w:rPr>
          <w:rFonts w:hint="eastAsia"/>
          <w:color w:val="FF0000"/>
          <w:sz w:val="26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200025</wp:posOffset>
                </wp:positionV>
                <wp:extent cx="6162675" cy="0"/>
                <wp:effectExtent l="0" t="0" r="952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65pt;margin-top:15.75pt;height:0pt;width:485.25pt;z-index:251660288;mso-width-relative:page;mso-height-relative:page;" filled="f" stroked="t" coordsize="21600,21600" o:gfxdata="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DBDy4NkAAAAJAQAADwAAAAAAAAABACAA&#10;AAAiAAAAZHJzL2Rvd25yZXYueG1sUEsBAhQAFAAAAAgAh07iQCxlK4rTAQAAaAMAAA4AAAAAAAAA&#10;AQAgAAAAKAEAAGRycy9lMm9Eb2MueG1sUEsFBgAAAAAGAAYAWQEAAG0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40" w:lineRule="exact"/>
        <w:jc w:val="center"/>
        <w:rPr>
          <w:b/>
          <w:sz w:val="36"/>
          <w:szCs w:val="32"/>
        </w:rPr>
      </w:pPr>
      <w:r>
        <w:rPr>
          <w:rFonts w:hint="eastAsia"/>
          <w:b/>
          <w:sz w:val="32"/>
          <w:szCs w:val="32"/>
        </w:rPr>
        <w:t>关于举办专利检索助力高价值专利和医药职称评审培训班的通知</w:t>
      </w:r>
    </w:p>
    <w:p>
      <w:pPr>
        <w:pStyle w:val="6"/>
        <w:shd w:val="clear" w:color="auto" w:fill="FFFFFF"/>
        <w:snapToGrid w:val="0"/>
        <w:spacing w:before="0" w:beforeAutospacing="0" w:after="0" w:afterAutospacing="0" w:line="440" w:lineRule="exact"/>
        <w:rPr>
          <w:rFonts w:ascii="仿宋" w:hAnsi="仿宋" w:eastAsia="仿宋"/>
          <w:b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textAlignment w:val="auto"/>
        <w:rPr>
          <w:b/>
          <w:color w:val="000000"/>
        </w:rPr>
      </w:pPr>
      <w:r>
        <w:rPr>
          <w:rFonts w:hint="eastAsia"/>
          <w:b/>
          <w:color w:val="000000"/>
        </w:rPr>
        <w:t>各有关单位：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ind w:firstLine="645"/>
        <w:jc w:val="both"/>
        <w:textAlignment w:val="auto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为培养一批知识产权高端人才，拓展企业知识产权国际视野，增强企业运用知识产权规则的意识和能力，助力省内企业“走出去”开拓国际市场。推动企业专利标准化及布局、专利检索和专利规避等相关工作，对提升企业知识产权综合管理水平、企业高价值专利培育有重要作用。为充分发挥专利制度的激励、保护和创新作用，提高企事业单位科技成果产出数量和质量。我学会联合广州奥凯信息咨询有限公司，将举办“专利检索助力高价值专利培育务实班”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ind w:firstLine="645"/>
        <w:jc w:val="both"/>
        <w:textAlignment w:val="auto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2019年9月，广东省人力资源和社会保障厅和广东省药品监督管理局印发了《广东省医药行业专业技术人才职称评价改革实施方案》，广东省医药行业药学和中药学专业技术人才、制药和医疗器械专业工程技术人才的职称评审体系有较大变化，为了使广大会员及有关人员及时掌握职称评审材料的准备、答辩等相关政策变化,我学会将同时举办“广东省医药行业专业技术人才职称申报务实培训班”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ind w:firstLine="645"/>
        <w:jc w:val="both"/>
        <w:textAlignment w:val="auto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诚邀学会各分会及各团体会员单位组织、各企事业</w:t>
      </w:r>
      <w:r>
        <w:rPr>
          <w:rFonts w:hint="eastAsia"/>
          <w:color w:val="000000"/>
          <w:shd w:val="clear" w:color="auto" w:fill="FFFFFF"/>
          <w:lang w:eastAsia="zh-CN"/>
        </w:rPr>
        <w:t>、各民营企业</w:t>
      </w:r>
      <w:r>
        <w:rPr>
          <w:rFonts w:hint="eastAsia"/>
          <w:color w:val="000000"/>
          <w:shd w:val="clear" w:color="auto" w:fill="FFFFFF"/>
        </w:rPr>
        <w:t>单位相关人员参加！本次会议免注册费，食宿自理。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textAlignment w:val="auto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一、培训人员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ind w:firstLine="480" w:firstLineChars="200"/>
        <w:textAlignment w:val="auto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各企事业</w:t>
      </w:r>
      <w:r>
        <w:rPr>
          <w:rFonts w:hint="eastAsia"/>
          <w:color w:val="000000"/>
          <w:shd w:val="clear" w:color="auto" w:fill="FFFFFF"/>
          <w:lang w:eastAsia="zh-CN"/>
        </w:rPr>
        <w:t>、各民营企业</w:t>
      </w:r>
      <w:r>
        <w:rPr>
          <w:rFonts w:hint="eastAsia"/>
          <w:color w:val="000000"/>
          <w:shd w:val="clear" w:color="auto" w:fill="FFFFFF"/>
        </w:rPr>
        <w:t>单位研发人员、技术人员及专利管理人员</w:t>
      </w:r>
      <w:r>
        <w:rPr>
          <w:rFonts w:hint="eastAsia"/>
          <w:color w:val="000000"/>
          <w:shd w:val="clear" w:color="auto" w:fill="FFFFFF"/>
          <w:lang w:eastAsia="zh-CN"/>
        </w:rPr>
        <w:t>等</w:t>
      </w:r>
      <w:r>
        <w:rPr>
          <w:rFonts w:hint="eastAsia"/>
          <w:color w:val="000000"/>
          <w:shd w:val="clear" w:color="auto" w:fill="FFFFFF"/>
        </w:rPr>
        <w:t>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textAlignment w:val="auto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二、培训内容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ind w:firstLine="480" w:firstLineChars="200"/>
        <w:textAlignment w:val="auto"/>
        <w:rPr>
          <w:color w:val="000000"/>
        </w:rPr>
      </w:pPr>
      <w:r>
        <w:rPr>
          <w:rFonts w:hint="eastAsia"/>
          <w:color w:val="000000"/>
        </w:rPr>
        <w:t>1、如何进行专利检索分析、如何提高高价值专利的产出；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ind w:firstLine="480" w:firstLineChars="200"/>
        <w:textAlignment w:val="auto"/>
        <w:rPr>
          <w:color w:val="000000"/>
        </w:rPr>
      </w:pPr>
      <w:r>
        <w:rPr>
          <w:rFonts w:hint="eastAsia"/>
          <w:color w:val="000000"/>
        </w:rPr>
        <w:t>2、详细解读人社部、广东省食品药品监督管理局的职称评定新规定；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ind w:firstLine="480" w:firstLineChars="200"/>
        <w:textAlignment w:val="auto"/>
        <w:rPr>
          <w:color w:val="000000"/>
        </w:rPr>
      </w:pPr>
      <w:r>
        <w:rPr>
          <w:rFonts w:hint="eastAsia"/>
          <w:color w:val="000000"/>
        </w:rPr>
        <w:t>3、如何满足学历、资历、工作能力的要求；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ind w:firstLine="480" w:firstLineChars="200"/>
        <w:textAlignment w:val="auto"/>
        <w:rPr>
          <w:color w:val="000000"/>
        </w:rPr>
      </w:pPr>
      <w:r>
        <w:rPr>
          <w:rFonts w:hint="eastAsia"/>
          <w:color w:val="000000"/>
        </w:rPr>
        <w:t>4、如何满足业绩效果、学术成果的要求；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textAlignment w:val="auto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三、培训时间、地点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ind w:firstLine="480" w:firstLineChars="200"/>
        <w:textAlignment w:val="auto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2019年12月27日下午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  <w:lang w:val="en-US" w:eastAsia="zh-CN"/>
        </w:rPr>
        <w:t>4</w:t>
      </w:r>
      <w:r>
        <w:rPr>
          <w:rFonts w:hint="eastAsia"/>
          <w:color w:val="000000"/>
        </w:rPr>
        <w:t>:</w:t>
      </w:r>
      <w:r>
        <w:rPr>
          <w:rFonts w:hint="eastAsia"/>
          <w:color w:val="000000"/>
          <w:lang w:val="en-US" w:eastAsia="zh-CN"/>
        </w:rPr>
        <w:t>0</w:t>
      </w:r>
      <w:r>
        <w:rPr>
          <w:rFonts w:hint="eastAsia"/>
          <w:color w:val="000000"/>
        </w:rPr>
        <w:t>0</w:t>
      </w:r>
      <w:r>
        <w:rPr>
          <w:rFonts w:hint="eastAsia"/>
          <w:color w:val="000000"/>
          <w:shd w:val="clear" w:color="auto" w:fill="FFFFFF"/>
        </w:rPr>
        <w:t>-17:30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ind w:firstLine="480" w:firstLineChars="200"/>
        <w:textAlignment w:val="auto"/>
        <w:rPr>
          <w:rFonts w:hint="eastAsia" w:eastAsia="宋体"/>
          <w:color w:val="000000"/>
          <w:shd w:val="clear" w:color="auto" w:fill="FFFFFF"/>
          <w:lang w:eastAsia="zh-CN"/>
        </w:rPr>
      </w:pPr>
      <w:r>
        <w:rPr>
          <w:rFonts w:hint="eastAsia"/>
          <w:color w:val="000000"/>
          <w:shd w:val="clear" w:color="auto" w:fill="FFFFFF"/>
        </w:rPr>
        <w:t>报到及上课地点：广州</w:t>
      </w:r>
      <w:r>
        <w:rPr>
          <w:rFonts w:hint="eastAsia"/>
          <w:color w:val="000000"/>
          <w:shd w:val="clear" w:color="auto" w:fill="FFFFFF"/>
          <w:lang w:eastAsia="zh-CN"/>
        </w:rPr>
        <w:t>越秀宾馆（</w:t>
      </w:r>
      <w:r>
        <w:rPr>
          <w:rFonts w:hint="eastAsia" w:cs="宋体"/>
          <w:color w:val="000000"/>
          <w:sz w:val="24"/>
          <w:szCs w:val="24"/>
          <w:shd w:val="clear" w:color="auto" w:fill="FFFFFF"/>
          <w:lang w:eastAsia="zh-CN"/>
        </w:rPr>
        <w:t>广州市越秀区小北路</w:t>
      </w:r>
      <w:r>
        <w:rPr>
          <w:rFonts w:hint="eastAsia" w:cs="宋体"/>
          <w:color w:val="000000"/>
          <w:sz w:val="24"/>
          <w:szCs w:val="24"/>
          <w:shd w:val="clear" w:color="auto" w:fill="FFFFFF"/>
          <w:lang w:val="en-US" w:eastAsia="zh-CN"/>
        </w:rPr>
        <w:t>198号</w:t>
      </w:r>
      <w:r>
        <w:rPr>
          <w:rFonts w:hint="eastAsia"/>
          <w:color w:val="000000"/>
          <w:shd w:val="clear" w:color="auto" w:fill="FFFFFF"/>
          <w:lang w:eastAsia="zh-CN"/>
        </w:rPr>
        <w:t>）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textAlignment w:val="auto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四、联系人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ind w:firstLine="480" w:firstLineChars="200"/>
        <w:textAlignment w:val="auto"/>
        <w:rPr>
          <w:rFonts w:hint="eastAsia" w:eastAsia="宋体"/>
          <w:color w:val="000000"/>
          <w:shd w:val="clear" w:color="auto" w:fill="FFFFFF"/>
          <w:lang w:eastAsia="zh-CN"/>
        </w:rPr>
      </w:pPr>
      <w:r>
        <w:rPr>
          <w:rFonts w:hint="eastAsia"/>
          <w:color w:val="000000"/>
          <w:shd w:val="clear" w:color="auto" w:fill="FFFFFF"/>
        </w:rPr>
        <w:t>林老师：020-852220720 刘老师 15915987683</w:t>
      </w:r>
      <w:r>
        <w:rPr>
          <w:rFonts w:hint="eastAsia"/>
          <w:color w:val="000000"/>
          <w:shd w:val="clear" w:color="auto" w:fill="FFFFFF"/>
          <w:lang w:eastAsia="zh-CN"/>
        </w:rPr>
        <w:t>（微信同号</w:t>
      </w:r>
      <w:bookmarkStart w:id="0" w:name="_GoBack"/>
      <w:bookmarkEnd w:id="0"/>
      <w:r>
        <w:rPr>
          <w:rFonts w:hint="eastAsia"/>
          <w:color w:val="000000"/>
          <w:shd w:val="clear" w:color="auto" w:fill="FFFFFF"/>
          <w:lang w:eastAsia="zh-CN"/>
        </w:rPr>
        <w:t>）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ind w:firstLine="480" w:firstLineChars="200"/>
        <w:textAlignment w:val="auto"/>
        <w:rPr>
          <w:rFonts w:hint="default" w:cs="宋体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cs="宋体"/>
          <w:color w:val="000000"/>
          <w:sz w:val="24"/>
          <w:szCs w:val="24"/>
          <w:shd w:val="clear" w:color="auto" w:fill="FFFFFF"/>
          <w:lang w:val="en-US" w:eastAsia="zh-CN"/>
        </w:rPr>
        <w:t>请于12月22日前将参会回执发电子邮件至学会秘书处，学会邮箱：gdsbme@163.com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ind w:left="770" w:leftChars="300" w:hanging="140" w:hangingChars="50"/>
        <w:textAlignment w:val="auto"/>
        <w:rPr>
          <w:rFonts w:ascii="仿宋" w:hAnsi="仿宋" w:eastAsia="仿宋"/>
          <w:color w:val="000000"/>
          <w:sz w:val="28"/>
          <w:szCs w:val="32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ind w:right="315" w:firstLine="600" w:firstLineChars="250"/>
        <w:jc w:val="right"/>
        <w:textAlignment w:val="auto"/>
        <w:rPr>
          <w:color w:val="000000"/>
        </w:rPr>
      </w:pPr>
      <w:r>
        <w:rPr>
          <w:rFonts w:hint="eastAsia"/>
          <w:color w:val="000000"/>
        </w:rPr>
        <w:t xml:space="preserve">广东省生物医学工程学会         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ind w:right="315" w:firstLine="600" w:firstLineChars="250"/>
        <w:textAlignment w:val="auto"/>
        <w:rPr>
          <w:color w:val="000000"/>
        </w:rPr>
      </w:pPr>
      <w:r>
        <w:rPr>
          <w:rFonts w:hint="eastAsia"/>
          <w:color w:val="000000"/>
        </w:rPr>
        <w:t xml:space="preserve">                                                   2019年12月</w:t>
      </w:r>
      <w:r>
        <w:rPr>
          <w:rFonts w:hint="eastAsia"/>
          <w:color w:val="000000"/>
          <w:lang w:val="en-US" w:eastAsia="zh-CN"/>
        </w:rPr>
        <w:t>12</w:t>
      </w:r>
      <w:r>
        <w:rPr>
          <w:rFonts w:hint="eastAsia"/>
          <w:color w:val="000000"/>
        </w:rPr>
        <w:t>日</w:t>
      </w:r>
    </w:p>
    <w:p>
      <w:pPr>
        <w:pStyle w:val="6"/>
        <w:shd w:val="clear" w:color="auto" w:fill="FFFFFF"/>
        <w:snapToGrid w:val="0"/>
        <w:spacing w:before="0" w:beforeAutospacing="0" w:after="0" w:afterAutospacing="0" w:line="500" w:lineRule="exact"/>
        <w:ind w:right="315"/>
        <w:jc w:val="center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会议议程</w:t>
      </w:r>
    </w:p>
    <w:tbl>
      <w:tblPr>
        <w:tblStyle w:val="8"/>
        <w:tblpPr w:leftFromText="180" w:rightFromText="180" w:vertAnchor="text" w:horzAnchor="page" w:tblpX="1405" w:tblpY="348"/>
        <w:tblOverlap w:val="never"/>
        <w:tblW w:w="95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4830"/>
        <w:gridCol w:w="3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28" w:type="dxa"/>
          </w:tcPr>
          <w:p>
            <w:pPr>
              <w:pStyle w:val="6"/>
              <w:snapToGrid w:val="0"/>
              <w:spacing w:before="0" w:beforeAutospacing="0" w:after="0" w:afterAutospacing="0" w:line="500" w:lineRule="exact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时间</w:t>
            </w:r>
          </w:p>
        </w:tc>
        <w:tc>
          <w:tcPr>
            <w:tcW w:w="4830" w:type="dxa"/>
          </w:tcPr>
          <w:p>
            <w:pPr>
              <w:pStyle w:val="6"/>
              <w:snapToGrid w:val="0"/>
              <w:spacing w:before="0" w:beforeAutospacing="0" w:after="0" w:afterAutospacing="0" w:line="500" w:lineRule="exact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内容</w:t>
            </w:r>
          </w:p>
        </w:tc>
        <w:tc>
          <w:tcPr>
            <w:tcW w:w="3130" w:type="dxa"/>
          </w:tcPr>
          <w:p>
            <w:pPr>
              <w:pStyle w:val="6"/>
              <w:snapToGrid w:val="0"/>
              <w:spacing w:before="0" w:beforeAutospacing="0" w:after="0" w:afterAutospacing="0" w:line="500" w:lineRule="exact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628" w:type="dxa"/>
            <w:vAlign w:val="center"/>
          </w:tcPr>
          <w:p>
            <w:pPr>
              <w:pStyle w:val="6"/>
              <w:snapToGrid w:val="0"/>
              <w:spacing w:before="0" w:beforeAutospacing="0" w:after="0" w:afterAutospacing="0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  <w:lang w:val="en-US" w:eastAsia="zh-CN"/>
              </w:rPr>
              <w:t>4</w:t>
            </w:r>
            <w:r>
              <w:rPr>
                <w:rFonts w:hint="eastAsia"/>
                <w:color w:val="000000"/>
              </w:rPr>
              <w:t>:</w:t>
            </w:r>
            <w:r>
              <w:rPr>
                <w:rFonts w:hint="eastAsia"/>
                <w:color w:val="000000"/>
                <w:lang w:val="en-US" w:eastAsia="zh-CN"/>
              </w:rPr>
              <w:t>0</w:t>
            </w:r>
            <w:r>
              <w:rPr>
                <w:rFonts w:hint="eastAsia"/>
                <w:color w:val="000000"/>
              </w:rPr>
              <w:t>0-15:00</w:t>
            </w:r>
          </w:p>
        </w:tc>
        <w:tc>
          <w:tcPr>
            <w:tcW w:w="4830" w:type="dxa"/>
            <w:vAlign w:val="center"/>
          </w:tcPr>
          <w:p>
            <w:pPr>
              <w:pStyle w:val="6"/>
              <w:snapToGrid w:val="0"/>
              <w:spacing w:before="0" w:beforeAutospacing="0" w:after="0" w:afterAutospacing="0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bCs/>
              </w:rPr>
              <w:t>专利检索助力高价值专利</w:t>
            </w:r>
          </w:p>
        </w:tc>
        <w:tc>
          <w:tcPr>
            <w:tcW w:w="3130" w:type="dxa"/>
            <w:vAlign w:val="center"/>
          </w:tcPr>
          <w:p>
            <w:pPr>
              <w:pStyle w:val="6"/>
              <w:snapToGrid w:val="0"/>
              <w:spacing w:before="0" w:beforeAutospacing="0" w:after="0" w:afterAutospacing="0" w:line="500" w:lineRule="exact"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张</w:t>
            </w:r>
            <w:r>
              <w:rPr>
                <w:rFonts w:hint="eastAsia"/>
                <w:color w:val="000000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hd w:val="clear" w:color="auto" w:fill="FFFFFF"/>
                <w:lang w:eastAsia="zh-CN"/>
              </w:rPr>
              <w:t>莉总监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28" w:type="dxa"/>
          </w:tcPr>
          <w:p>
            <w:pPr>
              <w:pStyle w:val="6"/>
              <w:snapToGrid w:val="0"/>
              <w:spacing w:before="0" w:beforeAutospacing="0" w:after="0" w:afterAutospacing="0" w:line="5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/>
                <w:color w:val="000000"/>
              </w:rPr>
              <w:t>15:</w:t>
            </w:r>
            <w:r>
              <w:rPr>
                <w:rFonts w:hint="eastAsia"/>
                <w:color w:val="000000"/>
                <w:lang w:val="en-US" w:eastAsia="zh-CN"/>
              </w:rPr>
              <w:t>1</w:t>
            </w:r>
            <w:r>
              <w:rPr>
                <w:rFonts w:hint="eastAsia"/>
                <w:color w:val="000000"/>
              </w:rPr>
              <w:t>0-15:50</w:t>
            </w:r>
          </w:p>
        </w:tc>
        <w:tc>
          <w:tcPr>
            <w:tcW w:w="4830" w:type="dxa"/>
          </w:tcPr>
          <w:p>
            <w:pPr>
              <w:pStyle w:val="6"/>
              <w:snapToGrid w:val="0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《广东省医药行业专业技术人才职称评价改革实施方案》</w:t>
            </w:r>
            <w:r>
              <w:rPr>
                <w:rFonts w:hint="eastAsia"/>
                <w:bCs/>
              </w:rPr>
              <w:t>解读</w:t>
            </w:r>
          </w:p>
        </w:tc>
        <w:tc>
          <w:tcPr>
            <w:tcW w:w="3130" w:type="dxa"/>
          </w:tcPr>
          <w:p>
            <w:pPr>
              <w:pStyle w:val="6"/>
              <w:snapToGrid w:val="0"/>
              <w:spacing w:before="0" w:beforeAutospacing="0" w:after="0" w:afterAutospacing="0" w:line="500" w:lineRule="exact"/>
              <w:jc w:val="center"/>
              <w:rPr>
                <w:rFonts w:hint="eastAsia" w:eastAsia="宋体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梁小明</w:t>
            </w:r>
            <w:r>
              <w:rPr>
                <w:rFonts w:hint="eastAsia"/>
                <w:color w:val="000000"/>
                <w:shd w:val="clear" w:color="auto" w:fill="FFFFFF"/>
                <w:lang w:eastAsia="zh-CN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28" w:type="dxa"/>
          </w:tcPr>
          <w:p>
            <w:pPr>
              <w:pStyle w:val="6"/>
              <w:snapToGrid w:val="0"/>
              <w:spacing w:before="0" w:beforeAutospacing="0" w:after="0" w:afterAutospacing="0" w:line="500" w:lineRule="exact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15:50</w:t>
            </w:r>
            <w:r>
              <w:rPr>
                <w:rFonts w:hint="eastAsia"/>
                <w:color w:val="000000"/>
                <w:lang w:val="en-US" w:eastAsia="zh-CN"/>
              </w:rPr>
              <w:t>-</w:t>
            </w:r>
            <w:r>
              <w:rPr>
                <w:rFonts w:hint="eastAsia"/>
                <w:color w:val="000000"/>
              </w:rPr>
              <w:t>16:</w:t>
            </w:r>
            <w:r>
              <w:rPr>
                <w:rFonts w:hint="eastAsia"/>
                <w:color w:val="000000"/>
                <w:lang w:val="en-US" w:eastAsia="zh-CN"/>
              </w:rPr>
              <w:t>0</w:t>
            </w: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960" w:type="dxa"/>
            <w:gridSpan w:val="2"/>
            <w:vAlign w:val="center"/>
          </w:tcPr>
          <w:p>
            <w:pPr>
              <w:pStyle w:val="6"/>
              <w:snapToGrid w:val="0"/>
              <w:spacing w:before="0" w:beforeAutospacing="0" w:after="0" w:afterAutospacing="0" w:line="500" w:lineRule="exac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  <w:lang w:eastAsia="zh-CN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28" w:type="dxa"/>
          </w:tcPr>
          <w:p>
            <w:pPr>
              <w:pStyle w:val="6"/>
              <w:snapToGrid w:val="0"/>
              <w:spacing w:before="0" w:beforeAutospacing="0" w:after="0" w:afterAutospacing="0" w:line="5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/>
                <w:color w:val="000000"/>
              </w:rPr>
              <w:t>16:</w:t>
            </w:r>
            <w:r>
              <w:rPr>
                <w:rFonts w:hint="eastAsia"/>
                <w:color w:val="000000"/>
                <w:lang w:val="en-US" w:eastAsia="zh-CN"/>
              </w:rPr>
              <w:t>0</w:t>
            </w:r>
            <w:r>
              <w:rPr>
                <w:rFonts w:hint="eastAsia"/>
                <w:color w:val="000000"/>
              </w:rPr>
              <w:t>0-16:40</w:t>
            </w:r>
          </w:p>
        </w:tc>
        <w:tc>
          <w:tcPr>
            <w:tcW w:w="4830" w:type="dxa"/>
          </w:tcPr>
          <w:p>
            <w:pPr>
              <w:pStyle w:val="6"/>
              <w:snapToGrid w:val="0"/>
              <w:spacing w:before="0" w:beforeAutospacing="0" w:after="0" w:afterAutospacing="0" w:line="5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如何满足职称评审的要求</w:t>
            </w:r>
          </w:p>
        </w:tc>
        <w:tc>
          <w:tcPr>
            <w:tcW w:w="3130" w:type="dxa"/>
          </w:tcPr>
          <w:p>
            <w:pPr>
              <w:pStyle w:val="6"/>
              <w:snapToGrid w:val="0"/>
              <w:spacing w:before="0" w:beforeAutospacing="0" w:after="0" w:afterAutospacing="0" w:line="500" w:lineRule="exact"/>
              <w:jc w:val="center"/>
              <w:rPr>
                <w:rFonts w:hint="eastAsia" w:eastAsia="宋体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卢广文</w:t>
            </w:r>
            <w:r>
              <w:rPr>
                <w:rFonts w:hint="eastAsia"/>
                <w:color w:val="000000"/>
                <w:shd w:val="clear" w:color="auto" w:fill="FFFFFF"/>
                <w:lang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628" w:type="dxa"/>
          </w:tcPr>
          <w:p>
            <w:pPr>
              <w:pStyle w:val="6"/>
              <w:snapToGrid w:val="0"/>
              <w:spacing w:before="0" w:beforeAutospacing="0" w:after="0" w:afterAutospacing="0" w:line="5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/>
                <w:color w:val="000000"/>
              </w:rPr>
              <w:t>16:</w:t>
            </w:r>
            <w:r>
              <w:rPr>
                <w:rFonts w:hint="eastAsia"/>
                <w:color w:val="000000"/>
                <w:lang w:val="en-US" w:eastAsia="zh-CN"/>
              </w:rPr>
              <w:t>4</w:t>
            </w:r>
            <w:r>
              <w:rPr>
                <w:rFonts w:hint="eastAsia"/>
                <w:color w:val="000000"/>
              </w:rPr>
              <w:t>0-17:30</w:t>
            </w:r>
          </w:p>
        </w:tc>
        <w:tc>
          <w:tcPr>
            <w:tcW w:w="4830" w:type="dxa"/>
          </w:tcPr>
          <w:p>
            <w:pPr>
              <w:pStyle w:val="6"/>
              <w:snapToGrid w:val="0"/>
              <w:spacing w:before="0" w:beforeAutospacing="0" w:after="0" w:afterAutospacing="0" w:line="500" w:lineRule="exact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  <w:lang w:eastAsia="zh-CN"/>
              </w:rPr>
              <w:t>专利、职称</w:t>
            </w:r>
            <w:r>
              <w:rPr>
                <w:rFonts w:hint="eastAsia"/>
                <w:color w:val="000000"/>
                <w:shd w:val="clear" w:color="auto" w:fill="FFFFFF"/>
              </w:rPr>
              <w:t>答疑</w:t>
            </w:r>
          </w:p>
        </w:tc>
        <w:tc>
          <w:tcPr>
            <w:tcW w:w="3130" w:type="dxa"/>
          </w:tcPr>
          <w:p>
            <w:pPr>
              <w:pStyle w:val="6"/>
              <w:snapToGrid w:val="0"/>
              <w:spacing w:before="0" w:beforeAutospacing="0" w:after="0" w:afterAutospacing="0" w:line="500" w:lineRule="exact"/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学会专家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地铁：</w:t>
      </w:r>
      <w:r>
        <w:rPr>
          <w:rFonts w:hint="eastAsia" w:ascii="宋体" w:hAnsi="宋体" w:eastAsia="宋体" w:cs="宋体"/>
          <w:sz w:val="24"/>
          <w:szCs w:val="24"/>
        </w:rPr>
        <w:t>地铁五号线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小北站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”下车，</w:t>
      </w:r>
      <w:r>
        <w:rPr>
          <w:rFonts w:hint="eastAsia" w:ascii="宋体" w:hAnsi="宋体" w:eastAsia="宋体" w:cs="宋体"/>
          <w:sz w:val="24"/>
          <w:szCs w:val="24"/>
        </w:rPr>
        <w:t>A出口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走约740米到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越秀宾馆；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公交：乘坐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.297.184.222.233路公交车均可到“小北花圈站”下车，走约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156米到越秀宾馆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038725" cy="4400550"/>
            <wp:effectExtent l="0" t="0" r="5715" b="3810"/>
            <wp:docPr id="5" name="图片 5" descr="157602624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76026244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00" w:lineRule="exact"/>
        <w:jc w:val="center"/>
        <w:rPr>
          <w:rFonts w:ascii="仿宋" w:hAnsi="仿宋" w:eastAsia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shd w:val="clear" w:color="auto" w:fill="FFFFFF"/>
        </w:rPr>
        <w:t>参会回执</w:t>
      </w:r>
    </w:p>
    <w:p>
      <w:pPr>
        <w:spacing w:line="500" w:lineRule="exact"/>
        <w:jc w:val="center"/>
        <w:rPr>
          <w:rFonts w:ascii="仿宋" w:hAnsi="仿宋" w:eastAsia="仿宋"/>
          <w:b/>
          <w:bCs/>
          <w:color w:val="000000"/>
          <w:sz w:val="30"/>
          <w:szCs w:val="32"/>
          <w:shd w:val="clear" w:color="auto" w:fill="FFFFFF"/>
        </w:rPr>
      </w:pPr>
    </w:p>
    <w:tbl>
      <w:tblPr>
        <w:tblStyle w:val="8"/>
        <w:tblW w:w="95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4350"/>
        <w:gridCol w:w="1530"/>
        <w:gridCol w:w="2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96" w:type="dxa"/>
          </w:tcPr>
          <w:p>
            <w:pPr>
              <w:pStyle w:val="6"/>
              <w:snapToGrid w:val="0"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350" w:type="dxa"/>
          </w:tcPr>
          <w:p>
            <w:pPr>
              <w:pStyle w:val="6"/>
              <w:snapToGrid w:val="0"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530" w:type="dxa"/>
          </w:tcPr>
          <w:p>
            <w:pPr>
              <w:pStyle w:val="6"/>
              <w:snapToGrid w:val="0"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2312" w:type="dxa"/>
          </w:tcPr>
          <w:p>
            <w:pPr>
              <w:pStyle w:val="6"/>
              <w:snapToGrid w:val="0"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联系人手机号码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96" w:type="dxa"/>
          </w:tcPr>
          <w:p>
            <w:pPr>
              <w:pStyle w:val="6"/>
              <w:snapToGrid w:val="0"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350" w:type="dxa"/>
          </w:tcPr>
          <w:p>
            <w:pPr>
              <w:pStyle w:val="6"/>
              <w:snapToGrid w:val="0"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pStyle w:val="6"/>
              <w:snapToGrid w:val="0"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2" w:type="dxa"/>
          </w:tcPr>
          <w:p>
            <w:pPr>
              <w:pStyle w:val="6"/>
              <w:snapToGrid w:val="0"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96" w:type="dxa"/>
          </w:tcPr>
          <w:p>
            <w:pPr>
              <w:pStyle w:val="6"/>
              <w:snapToGrid w:val="0"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350" w:type="dxa"/>
          </w:tcPr>
          <w:p>
            <w:pPr>
              <w:pStyle w:val="6"/>
              <w:snapToGrid w:val="0"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pStyle w:val="6"/>
              <w:snapToGrid w:val="0"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2" w:type="dxa"/>
          </w:tcPr>
          <w:p>
            <w:pPr>
              <w:pStyle w:val="6"/>
              <w:snapToGrid w:val="0"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96" w:type="dxa"/>
          </w:tcPr>
          <w:p>
            <w:pPr>
              <w:pStyle w:val="6"/>
              <w:snapToGrid w:val="0"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350" w:type="dxa"/>
          </w:tcPr>
          <w:p>
            <w:pPr>
              <w:pStyle w:val="6"/>
              <w:snapToGrid w:val="0"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pStyle w:val="6"/>
              <w:snapToGrid w:val="0"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2" w:type="dxa"/>
          </w:tcPr>
          <w:p>
            <w:pPr>
              <w:pStyle w:val="6"/>
              <w:snapToGrid w:val="0"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96" w:type="dxa"/>
          </w:tcPr>
          <w:p>
            <w:pPr>
              <w:pStyle w:val="6"/>
              <w:snapToGrid w:val="0"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350" w:type="dxa"/>
          </w:tcPr>
          <w:p>
            <w:pPr>
              <w:pStyle w:val="6"/>
              <w:snapToGrid w:val="0"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pStyle w:val="6"/>
              <w:snapToGrid w:val="0"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2" w:type="dxa"/>
          </w:tcPr>
          <w:p>
            <w:pPr>
              <w:pStyle w:val="6"/>
              <w:snapToGrid w:val="0"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96" w:type="dxa"/>
          </w:tcPr>
          <w:p>
            <w:pPr>
              <w:pStyle w:val="6"/>
              <w:snapToGrid w:val="0"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350" w:type="dxa"/>
          </w:tcPr>
          <w:p>
            <w:pPr>
              <w:pStyle w:val="6"/>
              <w:snapToGrid w:val="0"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pStyle w:val="6"/>
              <w:snapToGrid w:val="0"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2" w:type="dxa"/>
          </w:tcPr>
          <w:p>
            <w:pPr>
              <w:pStyle w:val="6"/>
              <w:snapToGrid w:val="0"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500" w:lineRule="exact"/>
        <w:ind w:firstLine="2700" w:firstLineChars="900"/>
        <w:rPr>
          <w:rFonts w:ascii="仿宋" w:hAnsi="仿宋" w:eastAsia="仿宋"/>
          <w:color w:val="000000"/>
          <w:sz w:val="30"/>
          <w:szCs w:val="32"/>
          <w:shd w:val="clear" w:color="auto" w:fill="FFFFFF"/>
        </w:rPr>
      </w:pP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B57"/>
    <w:rsid w:val="00041BFA"/>
    <w:rsid w:val="00053680"/>
    <w:rsid w:val="00062194"/>
    <w:rsid w:val="000A18D1"/>
    <w:rsid w:val="000E1F4D"/>
    <w:rsid w:val="001B7BC0"/>
    <w:rsid w:val="00276F3B"/>
    <w:rsid w:val="0028419E"/>
    <w:rsid w:val="00284A3F"/>
    <w:rsid w:val="00293A1A"/>
    <w:rsid w:val="002D0442"/>
    <w:rsid w:val="00373ADE"/>
    <w:rsid w:val="00434AFB"/>
    <w:rsid w:val="0044338E"/>
    <w:rsid w:val="00460FAC"/>
    <w:rsid w:val="0050529D"/>
    <w:rsid w:val="00596606"/>
    <w:rsid w:val="005A7506"/>
    <w:rsid w:val="00671987"/>
    <w:rsid w:val="00675A71"/>
    <w:rsid w:val="006C6B1B"/>
    <w:rsid w:val="007873D7"/>
    <w:rsid w:val="007B76CD"/>
    <w:rsid w:val="007C0F8F"/>
    <w:rsid w:val="007E5143"/>
    <w:rsid w:val="00801AA5"/>
    <w:rsid w:val="00806363"/>
    <w:rsid w:val="008317D5"/>
    <w:rsid w:val="008452C0"/>
    <w:rsid w:val="00902C7E"/>
    <w:rsid w:val="00A741DD"/>
    <w:rsid w:val="00A81DCE"/>
    <w:rsid w:val="00A87278"/>
    <w:rsid w:val="00AC374F"/>
    <w:rsid w:val="00AF3383"/>
    <w:rsid w:val="00AF5B58"/>
    <w:rsid w:val="00AF64BC"/>
    <w:rsid w:val="00B30F84"/>
    <w:rsid w:val="00B6426F"/>
    <w:rsid w:val="00B97B57"/>
    <w:rsid w:val="00C607A3"/>
    <w:rsid w:val="00C63907"/>
    <w:rsid w:val="00CC5D86"/>
    <w:rsid w:val="00E72AFC"/>
    <w:rsid w:val="00E771C1"/>
    <w:rsid w:val="00E77FE0"/>
    <w:rsid w:val="00EE46EB"/>
    <w:rsid w:val="00F60E13"/>
    <w:rsid w:val="00F75918"/>
    <w:rsid w:val="00FA3CEC"/>
    <w:rsid w:val="07D8779B"/>
    <w:rsid w:val="0A296073"/>
    <w:rsid w:val="0B5A23B3"/>
    <w:rsid w:val="0C267973"/>
    <w:rsid w:val="11AF6990"/>
    <w:rsid w:val="1A560175"/>
    <w:rsid w:val="1AD526CA"/>
    <w:rsid w:val="1C6E68CE"/>
    <w:rsid w:val="1E1E705D"/>
    <w:rsid w:val="1F6A4F97"/>
    <w:rsid w:val="1F86448F"/>
    <w:rsid w:val="20CC1289"/>
    <w:rsid w:val="225B6EAE"/>
    <w:rsid w:val="24204139"/>
    <w:rsid w:val="26CC2577"/>
    <w:rsid w:val="27947BBF"/>
    <w:rsid w:val="283911CF"/>
    <w:rsid w:val="2AC12287"/>
    <w:rsid w:val="2E224EDD"/>
    <w:rsid w:val="2EC82CE0"/>
    <w:rsid w:val="30C1421A"/>
    <w:rsid w:val="33614EF3"/>
    <w:rsid w:val="357D0780"/>
    <w:rsid w:val="36793E2E"/>
    <w:rsid w:val="36C34B24"/>
    <w:rsid w:val="39C43E74"/>
    <w:rsid w:val="3CFF15B7"/>
    <w:rsid w:val="3E1135B0"/>
    <w:rsid w:val="3E9E2E6A"/>
    <w:rsid w:val="41AC0CD6"/>
    <w:rsid w:val="457D2918"/>
    <w:rsid w:val="4600786B"/>
    <w:rsid w:val="47AA78A0"/>
    <w:rsid w:val="47FB0CD9"/>
    <w:rsid w:val="480A7C25"/>
    <w:rsid w:val="4A8674F1"/>
    <w:rsid w:val="4B3A4D5C"/>
    <w:rsid w:val="4EAB0F2A"/>
    <w:rsid w:val="516C649B"/>
    <w:rsid w:val="58BF7085"/>
    <w:rsid w:val="5ABC1150"/>
    <w:rsid w:val="5ADD2C9B"/>
    <w:rsid w:val="62EB561C"/>
    <w:rsid w:val="63847423"/>
    <w:rsid w:val="64A400EA"/>
    <w:rsid w:val="6845428C"/>
    <w:rsid w:val="7B5D5481"/>
    <w:rsid w:val="7E1A55F0"/>
    <w:rsid w:val="7F7C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2">
    <w:name w:val="Emphasis"/>
    <w:basedOn w:val="9"/>
    <w:qFormat/>
    <w:uiPriority w:val="20"/>
    <w:rPr>
      <w:i/>
      <w:iCs/>
    </w:rPr>
  </w:style>
  <w:style w:type="character" w:styleId="13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3 Char"/>
    <w:basedOn w:val="9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5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7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143</Words>
  <Characters>821</Characters>
  <Lines>6</Lines>
  <Paragraphs>1</Paragraphs>
  <TotalTime>1</TotalTime>
  <ScaleCrop>false</ScaleCrop>
  <LinksUpToDate>false</LinksUpToDate>
  <CharactersWithSpaces>963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2019-12-10T07:00:00Z</dcterms:created>
  <dc:creator>未知用户</dc:creator>
  <cp:lastModifiedBy>Administrator</cp:lastModifiedBy>
  <dcterms:modified xsi:type="dcterms:W3CDTF">2019-12-12T02:26:57Z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